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7DA" w:rsidRDefault="00DA77DA" w:rsidP="00363F5D">
      <w:pPr>
        <w:spacing w:after="0"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</w:p>
    <w:p w:rsidR="00FE1B62" w:rsidRDefault="00FE1B62" w:rsidP="00363F5D">
      <w:pPr>
        <w:spacing w:after="0" w:line="360" w:lineRule="auto"/>
        <w:jc w:val="center"/>
        <w:rPr>
          <w:rFonts w:ascii="Times New Roman" w:hAnsi="Times New Roman" w:cs="Times New Roman"/>
          <w:b/>
          <w:color w:val="244061" w:themeColor="accent1" w:themeShade="80"/>
          <w:sz w:val="28"/>
        </w:rPr>
      </w:pPr>
    </w:p>
    <w:p w:rsidR="003507F8" w:rsidRPr="00363F5D" w:rsidRDefault="00363F5D" w:rsidP="001F2D7B">
      <w:pPr>
        <w:spacing w:after="0" w:line="360" w:lineRule="auto"/>
        <w:jc w:val="both"/>
        <w:rPr>
          <w:rFonts w:ascii="Times New Roman" w:hAnsi="Times New Roman" w:cs="Times New Roman"/>
          <w:b/>
          <w:color w:val="244061" w:themeColor="accent1" w:themeShade="80"/>
          <w:sz w:val="28"/>
        </w:rPr>
      </w:pPr>
      <w:r w:rsidRPr="00363F5D">
        <w:rPr>
          <w:rFonts w:ascii="Times New Roman" w:hAnsi="Times New Roman" w:cs="Times New Roman"/>
          <w:b/>
          <w:color w:val="244061" w:themeColor="accent1" w:themeShade="80"/>
          <w:sz w:val="28"/>
        </w:rPr>
        <w:t>Informace pro zájemce o získání značky „JESENÍKY originální produkt“</w:t>
      </w:r>
    </w:p>
    <w:p w:rsidR="00363F5D" w:rsidRDefault="00363F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1F2D7B" w:rsidRDefault="002E415D" w:rsidP="001F2D7B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color w:val="FF0000"/>
          <w:sz w:val="24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713740</wp:posOffset>
            </wp:positionH>
            <wp:positionV relativeFrom="margin">
              <wp:posOffset>3290570</wp:posOffset>
            </wp:positionV>
            <wp:extent cx="4453890" cy="4124960"/>
            <wp:effectExtent l="19050" t="0" r="3810" b="0"/>
            <wp:wrapSquare wrapText="bothSides"/>
            <wp:docPr id="25" name="irc_mi" descr="http://www.mikroregionkrnovsko.cz/img/mikroregion/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kroregionkrnovsko.cz/img/mikroregion/map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3890" cy="4124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D7B">
        <w:rPr>
          <w:rFonts w:ascii="Times New Roman" w:hAnsi="Times New Roman" w:cs="Times New Roman"/>
          <w:color w:val="FF0000"/>
          <w:sz w:val="24"/>
        </w:rPr>
        <w:tab/>
      </w:r>
      <w:r w:rsidR="001F2D7B">
        <w:rPr>
          <w:rFonts w:ascii="Times New Roman" w:hAnsi="Times New Roman" w:cs="Times New Roman"/>
          <w:sz w:val="24"/>
        </w:rPr>
        <w:t xml:space="preserve">MAS Rozvoj Krnovska se rozhodla realizovat na území své působnosti, </w:t>
      </w:r>
      <w:proofErr w:type="spellStart"/>
      <w:r w:rsidR="001F2D7B">
        <w:rPr>
          <w:rFonts w:ascii="Times New Roman" w:hAnsi="Times New Roman" w:cs="Times New Roman"/>
          <w:sz w:val="24"/>
        </w:rPr>
        <w:t>tj</w:t>
      </w:r>
      <w:proofErr w:type="spellEnd"/>
      <w:r w:rsidR="001F2D7B">
        <w:rPr>
          <w:rFonts w:ascii="Times New Roman" w:hAnsi="Times New Roman" w:cs="Times New Roman"/>
          <w:sz w:val="24"/>
        </w:rPr>
        <w:t xml:space="preserve">, na území </w:t>
      </w:r>
      <w:r>
        <w:rPr>
          <w:rFonts w:ascii="Times New Roman" w:hAnsi="Times New Roman" w:cs="Times New Roman"/>
          <w:sz w:val="24"/>
        </w:rPr>
        <w:t>Mikroregionu</w:t>
      </w:r>
      <w:r w:rsidR="001F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Krnovska</w:t>
      </w:r>
      <w:r w:rsidR="001F2D7B">
        <w:rPr>
          <w:rFonts w:ascii="Times New Roman" w:hAnsi="Times New Roman" w:cs="Times New Roman"/>
          <w:sz w:val="24"/>
        </w:rPr>
        <w:t xml:space="preserve">, čítající 25 obcí, </w:t>
      </w:r>
      <w:r w:rsidR="001F2D7B" w:rsidRPr="001F2D7B">
        <w:rPr>
          <w:rFonts w:ascii="Times New Roman" w:hAnsi="Times New Roman" w:cs="Times New Roman"/>
          <w:sz w:val="24"/>
        </w:rPr>
        <w:t>projekt</w:t>
      </w:r>
      <w:r w:rsidR="001F2D7B">
        <w:rPr>
          <w:rFonts w:ascii="Times New Roman" w:hAnsi="Times New Roman" w:cs="Times New Roman"/>
          <w:sz w:val="24"/>
        </w:rPr>
        <w:t xml:space="preserve"> vedoucí k podpoře a reklamě regionálních produktů a služeb místních živnostníků, zemědělců, </w:t>
      </w:r>
      <w:r>
        <w:rPr>
          <w:rFonts w:ascii="Times New Roman" w:hAnsi="Times New Roman" w:cs="Times New Roman"/>
          <w:sz w:val="24"/>
        </w:rPr>
        <w:t xml:space="preserve">řemeslníků, </w:t>
      </w:r>
      <w:r w:rsidR="001F2D7B">
        <w:rPr>
          <w:rFonts w:ascii="Times New Roman" w:hAnsi="Times New Roman" w:cs="Times New Roman"/>
          <w:sz w:val="24"/>
        </w:rPr>
        <w:t xml:space="preserve">malých a </w:t>
      </w:r>
      <w:r w:rsidR="00B256FC">
        <w:rPr>
          <w:rFonts w:ascii="Times New Roman" w:hAnsi="Times New Roman" w:cs="Times New Roman"/>
          <w:sz w:val="24"/>
        </w:rPr>
        <w:t>středních firem</w:t>
      </w:r>
      <w:r>
        <w:rPr>
          <w:rFonts w:ascii="Times New Roman" w:hAnsi="Times New Roman" w:cs="Times New Roman"/>
          <w:sz w:val="24"/>
        </w:rPr>
        <w:t>, podnikatelů v cestovním ruchu,</w:t>
      </w:r>
      <w:r w:rsidR="00B256FC">
        <w:rPr>
          <w:rFonts w:ascii="Times New Roman" w:hAnsi="Times New Roman" w:cs="Times New Roman"/>
          <w:sz w:val="24"/>
        </w:rPr>
        <w:t xml:space="preserve"> a to cestou možnosti získání značky „JESENÍKY originální produkt“</w:t>
      </w:r>
      <w:r w:rsidR="005F7AC3">
        <w:rPr>
          <w:rFonts w:ascii="Times New Roman" w:hAnsi="Times New Roman" w:cs="Times New Roman"/>
          <w:sz w:val="24"/>
        </w:rPr>
        <w:t xml:space="preserve"> pro svůj výrobek nebo službu</w:t>
      </w:r>
      <w:r w:rsidR="00B256FC">
        <w:rPr>
          <w:rFonts w:ascii="Times New Roman" w:hAnsi="Times New Roman" w:cs="Times New Roman"/>
          <w:sz w:val="24"/>
        </w:rPr>
        <w:t>.</w:t>
      </w:r>
      <w:r w:rsidR="001F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Cílem je podpora místní ekonomiky a lokální identity</w:t>
      </w:r>
      <w:r w:rsidR="001F2D7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prostřednictvím této regionální značky fungující od roku 2010.</w:t>
      </w:r>
      <w:r w:rsidR="00D82186">
        <w:rPr>
          <w:rFonts w:ascii="Times New Roman" w:hAnsi="Times New Roman" w:cs="Times New Roman"/>
          <w:sz w:val="24"/>
        </w:rPr>
        <w:t xml:space="preserve"> </w:t>
      </w:r>
    </w:p>
    <w:p w:rsidR="00FE1B62" w:rsidRDefault="00FE1B62" w:rsidP="00363F5D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B256FC" w:rsidRDefault="00B256FC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415D" w:rsidRDefault="002E415D" w:rsidP="00363F5D">
      <w:pPr>
        <w:spacing w:after="0" w:line="360" w:lineRule="auto"/>
        <w:rPr>
          <w:rFonts w:ascii="Times New Roman" w:hAnsi="Times New Roman" w:cs="Times New Roman"/>
          <w:color w:val="FF0000"/>
          <w:sz w:val="24"/>
        </w:rPr>
      </w:pPr>
    </w:p>
    <w:p w:rsidR="002E0292" w:rsidRPr="00FE1B62" w:rsidRDefault="00FE1B62" w:rsidP="00FE1B62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FE1B62">
        <w:rPr>
          <w:rFonts w:ascii="Times New Roman" w:hAnsi="Times New Roman" w:cs="Times New Roman"/>
          <w:b/>
          <w:sz w:val="26"/>
          <w:szCs w:val="26"/>
        </w:rPr>
        <w:t>Co to značka „JESENÍKY originální produkt“ je?</w:t>
      </w:r>
    </w:p>
    <w:p w:rsidR="00B256FC" w:rsidRDefault="00FE1B62" w:rsidP="002E415D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1F2D7B">
        <w:rPr>
          <w:rFonts w:ascii="Times New Roman" w:hAnsi="Times New Roman" w:cs="Times New Roman"/>
          <w:sz w:val="24"/>
        </w:rPr>
        <w:t>Značka „JESENÍKY originální produkt“ poskytuje turistů</w:t>
      </w:r>
      <w:r w:rsidR="00B256FC">
        <w:rPr>
          <w:rFonts w:ascii="Times New Roman" w:hAnsi="Times New Roman" w:cs="Times New Roman"/>
          <w:sz w:val="24"/>
        </w:rPr>
        <w:t>m</w:t>
      </w:r>
      <w:r w:rsidR="001F2D7B">
        <w:rPr>
          <w:rFonts w:ascii="Times New Roman" w:hAnsi="Times New Roman" w:cs="Times New Roman"/>
          <w:sz w:val="24"/>
        </w:rPr>
        <w:t xml:space="preserve">, cestovatelům, návštěvníkům, zkrátka kupujícímu garanci, že produkt nebo služba se značkou „JESENÍKY originální produkt“ je místního původu, </w:t>
      </w:r>
      <w:r w:rsidR="00B256FC">
        <w:rPr>
          <w:rFonts w:ascii="Times New Roman" w:hAnsi="Times New Roman" w:cs="Times New Roman"/>
          <w:sz w:val="24"/>
        </w:rPr>
        <w:t xml:space="preserve">má požadovanou kvalitu, </w:t>
      </w:r>
      <w:r w:rsidR="00686DC6">
        <w:rPr>
          <w:rFonts w:ascii="Times New Roman" w:hAnsi="Times New Roman" w:cs="Times New Roman"/>
          <w:sz w:val="24"/>
        </w:rPr>
        <w:t xml:space="preserve">je jedinečný, </w:t>
      </w:r>
      <w:r w:rsidR="00B256FC">
        <w:rPr>
          <w:rFonts w:ascii="Times New Roman" w:hAnsi="Times New Roman" w:cs="Times New Roman"/>
          <w:sz w:val="24"/>
        </w:rPr>
        <w:t xml:space="preserve">ekologicky šetrný a má vazbu na daný region. </w:t>
      </w:r>
    </w:p>
    <w:p w:rsidR="002E0292" w:rsidRDefault="00B256FC" w:rsidP="00B256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Toto ocení jak turisti, kteří si chtějí na svých toulkách pořídit kvalitní místní produkty z Jeseníků, kam oblast Rozvoje Krnovska patří, </w:t>
      </w:r>
      <w:r w:rsidR="00F24907">
        <w:rPr>
          <w:rFonts w:ascii="Times New Roman" w:hAnsi="Times New Roman" w:cs="Times New Roman"/>
          <w:sz w:val="24"/>
        </w:rPr>
        <w:t>tak i místní obyvatelé, kteří rádi podpoří svého souseda, lokálního výrobce.</w:t>
      </w:r>
    </w:p>
    <w:p w:rsidR="00686DC6" w:rsidRDefault="00686DC6" w:rsidP="00AB7BFD">
      <w:pPr>
        <w:rPr>
          <w:rFonts w:ascii="Times New Roman" w:hAnsi="Times New Roman" w:cs="Times New Roman"/>
          <w:sz w:val="24"/>
        </w:rPr>
      </w:pPr>
    </w:p>
    <w:p w:rsidR="00FE1B62" w:rsidRPr="00686DC6" w:rsidRDefault="00686DC6" w:rsidP="00686DC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686DC6">
        <w:rPr>
          <w:rFonts w:ascii="Times New Roman" w:hAnsi="Times New Roman" w:cs="Times New Roman"/>
          <w:b/>
          <w:sz w:val="26"/>
          <w:szCs w:val="26"/>
        </w:rPr>
        <w:t>Co značka „JESENÍKY originální produkt“ výrobci nabízí?</w:t>
      </w:r>
    </w:p>
    <w:p w:rsidR="00686DC6" w:rsidRDefault="00686DC6" w:rsidP="001406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ab/>
      </w:r>
      <w:r w:rsidRPr="00686DC6">
        <w:rPr>
          <w:rFonts w:ascii="Times New Roman" w:hAnsi="Times New Roman" w:cs="Times New Roman"/>
          <w:sz w:val="24"/>
        </w:rPr>
        <w:t xml:space="preserve">Kromě prezentace kvality a místního </w:t>
      </w:r>
      <w:r>
        <w:rPr>
          <w:rFonts w:ascii="Times New Roman" w:hAnsi="Times New Roman" w:cs="Times New Roman"/>
          <w:sz w:val="24"/>
        </w:rPr>
        <w:t xml:space="preserve">původu </w:t>
      </w:r>
      <w:r w:rsidRPr="00686DC6">
        <w:rPr>
          <w:rFonts w:ascii="Times New Roman" w:hAnsi="Times New Roman" w:cs="Times New Roman"/>
          <w:sz w:val="24"/>
        </w:rPr>
        <w:t>vašeho výrobku širokému okolí</w:t>
      </w:r>
      <w:r>
        <w:rPr>
          <w:rFonts w:ascii="Times New Roman" w:hAnsi="Times New Roman" w:cs="Times New Roman"/>
          <w:sz w:val="24"/>
        </w:rPr>
        <w:t xml:space="preserve"> značka poskytuje nositeli </w:t>
      </w:r>
      <w:r w:rsidR="00140635">
        <w:rPr>
          <w:rFonts w:ascii="Times New Roman" w:hAnsi="Times New Roman" w:cs="Times New Roman"/>
          <w:sz w:val="24"/>
        </w:rPr>
        <w:t>značky</w:t>
      </w:r>
      <w:r>
        <w:rPr>
          <w:rFonts w:ascii="Times New Roman" w:hAnsi="Times New Roman" w:cs="Times New Roman"/>
          <w:sz w:val="24"/>
        </w:rPr>
        <w:t xml:space="preserve"> </w:t>
      </w:r>
      <w:r w:rsidR="00140635">
        <w:rPr>
          <w:rFonts w:ascii="Times New Roman" w:hAnsi="Times New Roman" w:cs="Times New Roman"/>
          <w:sz w:val="24"/>
        </w:rPr>
        <w:t>propagaci a reklamu, která</w:t>
      </w:r>
      <w:r>
        <w:rPr>
          <w:rFonts w:ascii="Times New Roman" w:hAnsi="Times New Roman" w:cs="Times New Roman"/>
          <w:sz w:val="24"/>
        </w:rPr>
        <w:t xml:space="preserve"> je zejména pro živnostníky a malé firmy</w:t>
      </w:r>
      <w:r w:rsidR="00140635">
        <w:rPr>
          <w:rFonts w:ascii="Times New Roman" w:hAnsi="Times New Roman" w:cs="Times New Roman"/>
          <w:sz w:val="24"/>
        </w:rPr>
        <w:t xml:space="preserve"> často z finančních důvodů upozaděna. </w:t>
      </w:r>
    </w:p>
    <w:p w:rsidR="00140635" w:rsidRDefault="00140635" w:rsidP="001406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Propagace značených výrobků probíhá jednak formou reklamních tiskovin (katalog výrobků, plakáty, letáky, noviny „Doma v Jeseníkách“, apod.) a prostřednictvím médií (webové stránky </w:t>
      </w:r>
      <w:proofErr w:type="gramStart"/>
      <w:r w:rsidRPr="00E116E9">
        <w:rPr>
          <w:rFonts w:ascii="Times New Roman" w:hAnsi="Times New Roman" w:cs="Times New Roman"/>
          <w:sz w:val="24"/>
        </w:rPr>
        <w:t>www</w:t>
      </w:r>
      <w:proofErr w:type="gramEnd"/>
      <w:r w:rsidRPr="00E116E9">
        <w:rPr>
          <w:rFonts w:ascii="Times New Roman" w:hAnsi="Times New Roman" w:cs="Times New Roman"/>
          <w:sz w:val="24"/>
        </w:rPr>
        <w:t>.</w:t>
      </w:r>
      <w:proofErr w:type="spellStart"/>
      <w:proofErr w:type="gramStart"/>
      <w:r w:rsidRPr="00E116E9">
        <w:rPr>
          <w:rFonts w:ascii="Times New Roman" w:hAnsi="Times New Roman" w:cs="Times New Roman"/>
          <w:sz w:val="24"/>
        </w:rPr>
        <w:t>regionalni</w:t>
      </w:r>
      <w:proofErr w:type="spellEnd"/>
      <w:r w:rsidRPr="00E116E9">
        <w:rPr>
          <w:rFonts w:ascii="Times New Roman" w:hAnsi="Times New Roman" w:cs="Times New Roman"/>
          <w:sz w:val="24"/>
        </w:rPr>
        <w:t>-značky</w:t>
      </w:r>
      <w:proofErr w:type="gramEnd"/>
      <w:r w:rsidRPr="00E116E9">
        <w:rPr>
          <w:rFonts w:ascii="Times New Roman" w:hAnsi="Times New Roman" w:cs="Times New Roman"/>
          <w:sz w:val="24"/>
        </w:rPr>
        <w:t>.</w:t>
      </w:r>
      <w:proofErr w:type="spellStart"/>
      <w:r w:rsidRPr="00E116E9">
        <w:rPr>
          <w:rFonts w:ascii="Times New Roman" w:hAnsi="Times New Roman" w:cs="Times New Roman"/>
          <w:sz w:val="24"/>
        </w:rPr>
        <w:t>cz</w:t>
      </w:r>
      <w:proofErr w:type="spellEnd"/>
      <w:r w:rsidRPr="00E116E9">
        <w:rPr>
          <w:rFonts w:ascii="Times New Roman" w:hAnsi="Times New Roman" w:cs="Times New Roman"/>
          <w:sz w:val="24"/>
        </w:rPr>
        <w:t>/</w:t>
      </w:r>
      <w:proofErr w:type="spellStart"/>
      <w:r w:rsidRPr="00E116E9">
        <w:rPr>
          <w:rFonts w:ascii="Times New Roman" w:hAnsi="Times New Roman" w:cs="Times New Roman"/>
          <w:sz w:val="24"/>
        </w:rPr>
        <w:t>jeseniky</w:t>
      </w:r>
      <w:proofErr w:type="spellEnd"/>
      <w:r>
        <w:rPr>
          <w:rFonts w:ascii="Times New Roman" w:hAnsi="Times New Roman" w:cs="Times New Roman"/>
          <w:sz w:val="24"/>
        </w:rPr>
        <w:t xml:space="preserve"> včetně plánovaného e-shopu, rádia, t</w:t>
      </w:r>
      <w:r w:rsidR="003400BB">
        <w:rPr>
          <w:rFonts w:ascii="Times New Roman" w:hAnsi="Times New Roman" w:cs="Times New Roman"/>
          <w:sz w:val="24"/>
        </w:rPr>
        <w:t xml:space="preserve">elevize), ale i na společných a </w:t>
      </w:r>
      <w:r>
        <w:rPr>
          <w:rFonts w:ascii="Times New Roman" w:hAnsi="Times New Roman" w:cs="Times New Roman"/>
          <w:sz w:val="24"/>
        </w:rPr>
        <w:t>kulturních akcích a prezentacích výrobků.</w:t>
      </w:r>
    </w:p>
    <w:p w:rsidR="00140635" w:rsidRDefault="00140635" w:rsidP="001406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Značený výrobek má oproti ostatním místním produktům konkurenční výhodu, spočívající ve zvýšení odbytu.</w:t>
      </w:r>
    </w:p>
    <w:p w:rsidR="00BC580D" w:rsidRDefault="00BC580D" w:rsidP="0014063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0635" w:rsidRDefault="00140635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40635">
        <w:rPr>
          <w:rFonts w:ascii="Times New Roman" w:hAnsi="Times New Roman" w:cs="Times New Roman"/>
          <w:b/>
          <w:sz w:val="26"/>
          <w:szCs w:val="26"/>
        </w:rPr>
        <w:t xml:space="preserve">Jak </w:t>
      </w:r>
      <w:r w:rsidR="00BC580D">
        <w:rPr>
          <w:rFonts w:ascii="Times New Roman" w:hAnsi="Times New Roman" w:cs="Times New Roman"/>
          <w:b/>
          <w:sz w:val="26"/>
          <w:szCs w:val="26"/>
        </w:rPr>
        <w:t>značku „JESENÍKY originální produkt“ získat?</w:t>
      </w:r>
    </w:p>
    <w:p w:rsidR="00BC580D" w:rsidRDefault="00BC580D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="002E415D">
        <w:rPr>
          <w:rFonts w:ascii="Times New Roman" w:hAnsi="Times New Roman" w:cs="Times New Roman"/>
          <w:sz w:val="24"/>
          <w:szCs w:val="26"/>
        </w:rPr>
        <w:t xml:space="preserve">Značka je udělována v oblasti Jeseníků od roku 2010 vybraným regionálním produktům a od roku 2012 byla možnost </w:t>
      </w:r>
      <w:r w:rsidR="00B23396">
        <w:rPr>
          <w:rFonts w:ascii="Times New Roman" w:hAnsi="Times New Roman" w:cs="Times New Roman"/>
          <w:sz w:val="24"/>
          <w:szCs w:val="26"/>
        </w:rPr>
        <w:t>získání značky rozšířena i pro ubytovací a stravovací služby a zážitky (tzv. zážitková turistika).</w:t>
      </w:r>
      <w:r w:rsidR="00C11B82">
        <w:rPr>
          <w:rFonts w:ascii="Times New Roman" w:hAnsi="Times New Roman" w:cs="Times New Roman"/>
          <w:sz w:val="24"/>
          <w:szCs w:val="26"/>
        </w:rPr>
        <w:t xml:space="preserve"> Aby zájemce mohl na svůj produkt značku získat, musí splnit </w:t>
      </w:r>
      <w:r w:rsidR="003400BB">
        <w:rPr>
          <w:rFonts w:ascii="Times New Roman" w:hAnsi="Times New Roman" w:cs="Times New Roman"/>
          <w:sz w:val="24"/>
          <w:szCs w:val="26"/>
        </w:rPr>
        <w:t xml:space="preserve">certifikační </w:t>
      </w:r>
      <w:r w:rsidR="00C11B82">
        <w:rPr>
          <w:rFonts w:ascii="Times New Roman" w:hAnsi="Times New Roman" w:cs="Times New Roman"/>
          <w:sz w:val="24"/>
          <w:szCs w:val="26"/>
        </w:rPr>
        <w:t xml:space="preserve">kritéria, která lze prokázat buďto určitými dokumenty </w:t>
      </w:r>
      <w:r w:rsidR="005F7AC3">
        <w:rPr>
          <w:rFonts w:ascii="Times New Roman" w:hAnsi="Times New Roman" w:cs="Times New Roman"/>
          <w:sz w:val="24"/>
          <w:szCs w:val="26"/>
        </w:rPr>
        <w:t xml:space="preserve">(čestná prohlášení, kopie ŽL, atd.) </w:t>
      </w:r>
      <w:r w:rsidR="003400BB">
        <w:rPr>
          <w:rFonts w:ascii="Times New Roman" w:hAnsi="Times New Roman" w:cs="Times New Roman"/>
          <w:sz w:val="24"/>
          <w:szCs w:val="26"/>
        </w:rPr>
        <w:t xml:space="preserve">nebo plnění </w:t>
      </w:r>
      <w:r w:rsidR="00C11B82">
        <w:rPr>
          <w:rFonts w:ascii="Times New Roman" w:hAnsi="Times New Roman" w:cs="Times New Roman"/>
          <w:sz w:val="24"/>
          <w:szCs w:val="26"/>
        </w:rPr>
        <w:t xml:space="preserve">posoudí </w:t>
      </w:r>
      <w:r w:rsidR="003400BB">
        <w:rPr>
          <w:rFonts w:ascii="Times New Roman" w:hAnsi="Times New Roman" w:cs="Times New Roman"/>
          <w:sz w:val="24"/>
          <w:szCs w:val="26"/>
        </w:rPr>
        <w:t xml:space="preserve">sama </w:t>
      </w:r>
      <w:r w:rsidR="00C11B82">
        <w:rPr>
          <w:rFonts w:ascii="Times New Roman" w:hAnsi="Times New Roman" w:cs="Times New Roman"/>
          <w:sz w:val="24"/>
          <w:szCs w:val="26"/>
        </w:rPr>
        <w:t>tzv. Certifikační komise.</w:t>
      </w:r>
    </w:p>
    <w:p w:rsidR="00BC580D" w:rsidRDefault="005F7AC3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F03364">
        <w:rPr>
          <w:rFonts w:ascii="Times New Roman" w:hAnsi="Times New Roman" w:cs="Times New Roman"/>
          <w:b/>
          <w:sz w:val="24"/>
          <w:szCs w:val="26"/>
        </w:rPr>
        <w:t>Výrobce</w:t>
      </w:r>
      <w:r>
        <w:rPr>
          <w:rFonts w:ascii="Times New Roman" w:hAnsi="Times New Roman" w:cs="Times New Roman"/>
          <w:sz w:val="24"/>
          <w:szCs w:val="26"/>
        </w:rPr>
        <w:t xml:space="preserve">, </w:t>
      </w:r>
      <w:r w:rsidRPr="0025397C">
        <w:rPr>
          <w:rFonts w:ascii="Times New Roman" w:hAnsi="Times New Roman" w:cs="Times New Roman"/>
          <w:b/>
          <w:sz w:val="24"/>
          <w:szCs w:val="26"/>
        </w:rPr>
        <w:t>žadatel značky na svůj výrobek</w:t>
      </w:r>
      <w:r>
        <w:rPr>
          <w:rFonts w:ascii="Times New Roman" w:hAnsi="Times New Roman" w:cs="Times New Roman"/>
          <w:sz w:val="24"/>
          <w:szCs w:val="26"/>
        </w:rPr>
        <w:t xml:space="preserve"> musí splnit předem stanovená certifikační k</w:t>
      </w:r>
      <w:r w:rsidR="00F03364">
        <w:rPr>
          <w:rFonts w:ascii="Times New Roman" w:hAnsi="Times New Roman" w:cs="Times New Roman"/>
          <w:sz w:val="24"/>
          <w:szCs w:val="26"/>
        </w:rPr>
        <w:t xml:space="preserve">ritéria, která jsou zveřejněna elektronicky na </w:t>
      </w:r>
      <w:r w:rsidR="00F03364" w:rsidRPr="00F03364">
        <w:rPr>
          <w:rFonts w:ascii="Times New Roman" w:hAnsi="Times New Roman" w:cs="Times New Roman"/>
          <w:sz w:val="24"/>
          <w:szCs w:val="26"/>
        </w:rPr>
        <w:t>http://www.regionalni-znacky.cz/jeseniky/cs/pro-vyrobce/dokumenty/</w:t>
      </w:r>
      <w:r w:rsidR="00F03364">
        <w:rPr>
          <w:rFonts w:ascii="Times New Roman" w:hAnsi="Times New Roman" w:cs="Times New Roman"/>
          <w:sz w:val="24"/>
          <w:szCs w:val="26"/>
        </w:rPr>
        <w:t xml:space="preserve"> nebo jsou součástí dokumentu jako Příloha č. 1. 1.</w:t>
      </w:r>
    </w:p>
    <w:p w:rsidR="00AB7BFD" w:rsidRDefault="00F03364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lastRenderedPageBreak/>
        <w:tab/>
      </w:r>
    </w:p>
    <w:p w:rsidR="00AB7BFD" w:rsidRDefault="00AB7BFD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F03364" w:rsidRDefault="00F03364" w:rsidP="00AB7B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6"/>
        </w:rPr>
      </w:pPr>
      <w:r w:rsidRPr="00F03364">
        <w:rPr>
          <w:rFonts w:ascii="Times New Roman" w:hAnsi="Times New Roman" w:cs="Times New Roman"/>
          <w:b/>
          <w:sz w:val="24"/>
          <w:szCs w:val="26"/>
        </w:rPr>
        <w:t>Ž</w:t>
      </w:r>
      <w:r w:rsidR="00625FB4">
        <w:rPr>
          <w:rFonts w:ascii="Times New Roman" w:hAnsi="Times New Roman" w:cs="Times New Roman"/>
          <w:b/>
          <w:sz w:val="24"/>
          <w:szCs w:val="26"/>
        </w:rPr>
        <w:t>adatel o značku pro ubytovací či</w:t>
      </w:r>
      <w:r w:rsidRPr="00F03364">
        <w:rPr>
          <w:rFonts w:ascii="Times New Roman" w:hAnsi="Times New Roman" w:cs="Times New Roman"/>
          <w:b/>
          <w:sz w:val="24"/>
          <w:szCs w:val="26"/>
        </w:rPr>
        <w:t xml:space="preserve"> stravovací službu</w:t>
      </w:r>
      <w:r>
        <w:rPr>
          <w:rFonts w:ascii="Times New Roman" w:hAnsi="Times New Roman" w:cs="Times New Roman"/>
          <w:sz w:val="24"/>
          <w:szCs w:val="26"/>
        </w:rPr>
        <w:t xml:space="preserve"> musí splnit předem stanovená certifikační kritéria, která jsou zveřejněna elektronicky na </w:t>
      </w:r>
      <w:r w:rsidRPr="00F03364">
        <w:rPr>
          <w:rFonts w:ascii="Times New Roman" w:hAnsi="Times New Roman" w:cs="Times New Roman"/>
          <w:sz w:val="24"/>
          <w:szCs w:val="26"/>
        </w:rPr>
        <w:t>http://www.regionalni-znacky.cz/jeseniky/cs/pro-vyrobce/dokumenty/</w:t>
      </w:r>
      <w:r>
        <w:rPr>
          <w:rFonts w:ascii="Times New Roman" w:hAnsi="Times New Roman" w:cs="Times New Roman"/>
          <w:sz w:val="24"/>
          <w:szCs w:val="26"/>
        </w:rPr>
        <w:t xml:space="preserve"> nebo jsou součástí dokumentu jako Příloha č. 1. 2.</w:t>
      </w:r>
    </w:p>
    <w:p w:rsidR="00F03364" w:rsidRPr="00C11B82" w:rsidRDefault="00F03364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</w:r>
      <w:r w:rsidRPr="00F03364">
        <w:rPr>
          <w:rFonts w:ascii="Times New Roman" w:hAnsi="Times New Roman" w:cs="Times New Roman"/>
          <w:b/>
          <w:sz w:val="24"/>
          <w:szCs w:val="26"/>
        </w:rPr>
        <w:t>Žadatel o značku pro tzv. zážitkovou turistiku</w:t>
      </w:r>
      <w:r>
        <w:rPr>
          <w:rFonts w:ascii="Times New Roman" w:hAnsi="Times New Roman" w:cs="Times New Roman"/>
          <w:sz w:val="24"/>
          <w:szCs w:val="26"/>
        </w:rPr>
        <w:t xml:space="preserve"> musí splnit předem stanovená certifikační kritéria, která jsou zveřejněna elektronicky na </w:t>
      </w:r>
      <w:r w:rsidRPr="00F03364">
        <w:rPr>
          <w:rFonts w:ascii="Times New Roman" w:hAnsi="Times New Roman" w:cs="Times New Roman"/>
          <w:sz w:val="24"/>
          <w:szCs w:val="26"/>
        </w:rPr>
        <w:t>http://www.regionalni-znacky.cz/jeseniky/cs/pro-vyrobce/dokumenty/</w:t>
      </w:r>
      <w:r>
        <w:rPr>
          <w:rFonts w:ascii="Times New Roman" w:hAnsi="Times New Roman" w:cs="Times New Roman"/>
          <w:sz w:val="24"/>
          <w:szCs w:val="26"/>
        </w:rPr>
        <w:t xml:space="preserve"> nebo jsou součástí dokumentu jako Příloha č. 1. 3</w:t>
      </w:r>
      <w:r w:rsidR="003400BB">
        <w:rPr>
          <w:rFonts w:ascii="Times New Roman" w:hAnsi="Times New Roman" w:cs="Times New Roman"/>
          <w:sz w:val="24"/>
          <w:szCs w:val="26"/>
        </w:rPr>
        <w:t>.</w:t>
      </w:r>
    </w:p>
    <w:p w:rsidR="00D00E93" w:rsidRDefault="00D00E93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0E93" w:rsidRDefault="00D00E93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Kroky vedoucí k získání značky „JESENÍKY originální produkt“</w:t>
      </w:r>
    </w:p>
    <w:p w:rsidR="003400BB" w:rsidRDefault="003400BB" w:rsidP="003400B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Předně projevit iniciativu o zvýšení zájmu svého výrobku či služby prostřednictvím získání značky</w:t>
      </w:r>
    </w:p>
    <w:p w:rsidR="00D00E93" w:rsidRDefault="003400BB" w:rsidP="003400BB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Žadatel o značku </w:t>
      </w:r>
      <w:r w:rsidR="008E040F">
        <w:rPr>
          <w:rFonts w:ascii="Times New Roman" w:hAnsi="Times New Roman" w:cs="Times New Roman"/>
          <w:sz w:val="24"/>
          <w:szCs w:val="26"/>
        </w:rPr>
        <w:t>by měl v základech vědět, jestli splňuje uvedená kritéria</w:t>
      </w:r>
      <w:r>
        <w:rPr>
          <w:rFonts w:ascii="Times New Roman" w:hAnsi="Times New Roman" w:cs="Times New Roman"/>
          <w:sz w:val="24"/>
          <w:szCs w:val="26"/>
        </w:rPr>
        <w:t xml:space="preserve"> </w:t>
      </w:r>
    </w:p>
    <w:p w:rsidR="008E040F" w:rsidRPr="00AB7BFD" w:rsidRDefault="008E040F" w:rsidP="008E040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Ú</w:t>
      </w:r>
      <w:r w:rsidR="003400BB">
        <w:rPr>
          <w:rFonts w:ascii="Times New Roman" w:hAnsi="Times New Roman" w:cs="Times New Roman"/>
          <w:sz w:val="24"/>
          <w:szCs w:val="26"/>
        </w:rPr>
        <w:t xml:space="preserve">čast na semináři pro potenciální žadatele </w:t>
      </w:r>
      <w:r>
        <w:rPr>
          <w:rFonts w:ascii="Times New Roman" w:hAnsi="Times New Roman" w:cs="Times New Roman"/>
          <w:sz w:val="24"/>
          <w:szCs w:val="26"/>
        </w:rPr>
        <w:t xml:space="preserve">značky výrobku </w:t>
      </w:r>
      <w:r w:rsidR="003400BB">
        <w:rPr>
          <w:rFonts w:ascii="Times New Roman" w:hAnsi="Times New Roman" w:cs="Times New Roman"/>
          <w:sz w:val="24"/>
          <w:szCs w:val="26"/>
        </w:rPr>
        <w:t xml:space="preserve">vedený regionální koordinátorkou </w:t>
      </w:r>
      <w:r>
        <w:rPr>
          <w:rFonts w:ascii="Times New Roman" w:hAnsi="Times New Roman" w:cs="Times New Roman"/>
          <w:sz w:val="24"/>
          <w:szCs w:val="26"/>
        </w:rPr>
        <w:t>pro výrobky</w:t>
      </w:r>
      <w:r w:rsidR="003400BB">
        <w:rPr>
          <w:rFonts w:ascii="Times New Roman" w:hAnsi="Times New Roman" w:cs="Times New Roman"/>
          <w:sz w:val="24"/>
          <w:szCs w:val="26"/>
        </w:rPr>
        <w:t xml:space="preserve"> paní Ing. </w:t>
      </w:r>
      <w:proofErr w:type="spellStart"/>
      <w:r w:rsidR="003400BB">
        <w:rPr>
          <w:rFonts w:ascii="Times New Roman" w:hAnsi="Times New Roman" w:cs="Times New Roman"/>
          <w:sz w:val="24"/>
          <w:szCs w:val="26"/>
        </w:rPr>
        <w:t>Krobotovou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, kde budou prezentovat své zkušenosti se značkou nositelé </w:t>
      </w:r>
      <w:r w:rsidR="001E44DA">
        <w:rPr>
          <w:rFonts w:ascii="Times New Roman" w:hAnsi="Times New Roman" w:cs="Times New Roman"/>
          <w:sz w:val="24"/>
          <w:szCs w:val="26"/>
        </w:rPr>
        <w:t xml:space="preserve">této </w:t>
      </w:r>
      <w:r>
        <w:rPr>
          <w:rFonts w:ascii="Times New Roman" w:hAnsi="Times New Roman" w:cs="Times New Roman"/>
          <w:sz w:val="24"/>
          <w:szCs w:val="26"/>
        </w:rPr>
        <w:t xml:space="preserve">značky (termínově </w:t>
      </w:r>
      <w:r w:rsidR="00AB7BFD">
        <w:rPr>
          <w:rFonts w:ascii="Times New Roman" w:hAnsi="Times New Roman" w:cs="Times New Roman"/>
          <w:b/>
          <w:sz w:val="24"/>
          <w:szCs w:val="26"/>
        </w:rPr>
        <w:t>únor</w:t>
      </w:r>
      <w:r w:rsidRPr="008E040F">
        <w:rPr>
          <w:rFonts w:ascii="Times New Roman" w:hAnsi="Times New Roman" w:cs="Times New Roman"/>
          <w:b/>
          <w:sz w:val="24"/>
          <w:szCs w:val="26"/>
        </w:rPr>
        <w:t xml:space="preserve"> 2014</w:t>
      </w:r>
      <w:r w:rsidR="00AB7BFD">
        <w:rPr>
          <w:rFonts w:ascii="Times New Roman" w:hAnsi="Times New Roman" w:cs="Times New Roman"/>
          <w:b/>
          <w:sz w:val="24"/>
          <w:szCs w:val="26"/>
        </w:rPr>
        <w:t>??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8E040F" w:rsidRDefault="008E040F" w:rsidP="008E040F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Účast na semináři pro potenciální žadatele značky služby vedený regionální koordinátorkou pro služby paní Ing. Olejníkovou, kde budou prezentovat své zkušenosti se značkou nositelé </w:t>
      </w:r>
      <w:r w:rsidR="001E44DA">
        <w:rPr>
          <w:rFonts w:ascii="Times New Roman" w:hAnsi="Times New Roman" w:cs="Times New Roman"/>
          <w:sz w:val="24"/>
          <w:szCs w:val="26"/>
        </w:rPr>
        <w:t xml:space="preserve">této </w:t>
      </w:r>
      <w:r>
        <w:rPr>
          <w:rFonts w:ascii="Times New Roman" w:hAnsi="Times New Roman" w:cs="Times New Roman"/>
          <w:sz w:val="24"/>
          <w:szCs w:val="26"/>
        </w:rPr>
        <w:t xml:space="preserve">značky (termínově </w:t>
      </w:r>
      <w:r>
        <w:rPr>
          <w:rFonts w:ascii="Times New Roman" w:hAnsi="Times New Roman" w:cs="Times New Roman"/>
          <w:b/>
          <w:sz w:val="24"/>
          <w:szCs w:val="26"/>
        </w:rPr>
        <w:t>červenec</w:t>
      </w:r>
      <w:r w:rsidRPr="008E040F">
        <w:rPr>
          <w:rFonts w:ascii="Times New Roman" w:hAnsi="Times New Roman" w:cs="Times New Roman"/>
          <w:b/>
          <w:sz w:val="24"/>
          <w:szCs w:val="26"/>
        </w:rPr>
        <w:t xml:space="preserve"> 2014</w:t>
      </w:r>
      <w:r w:rsidR="00AB7BFD">
        <w:rPr>
          <w:rFonts w:ascii="Times New Roman" w:hAnsi="Times New Roman" w:cs="Times New Roman"/>
          <w:b/>
          <w:sz w:val="24"/>
          <w:szCs w:val="26"/>
        </w:rPr>
        <w:t>??</w:t>
      </w:r>
      <w:r>
        <w:rPr>
          <w:rFonts w:ascii="Times New Roman" w:hAnsi="Times New Roman" w:cs="Times New Roman"/>
          <w:sz w:val="24"/>
          <w:szCs w:val="26"/>
        </w:rPr>
        <w:t>)</w:t>
      </w:r>
    </w:p>
    <w:p w:rsidR="00110FE7" w:rsidRDefault="004F7E47" w:rsidP="00110FE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Vyplnit a poslat žádost o udělení značky (v případě potřeby za pomoci MAS Rozvoj Krnovska či MAS Horní Pomoraví)</w:t>
      </w:r>
    </w:p>
    <w:p w:rsidR="00110FE7" w:rsidRDefault="00B3687F" w:rsidP="00110FE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Obhajoba svého výrobku či služby u Certifikační komise</w:t>
      </w:r>
    </w:p>
    <w:p w:rsidR="00110FE7" w:rsidRDefault="00B3687F" w:rsidP="00110FE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 schválení Certifikační komisí Vám bude udělen certifikát na dobu 2 let</w:t>
      </w:r>
    </w:p>
    <w:p w:rsidR="00110FE7" w:rsidRDefault="001E44DA" w:rsidP="00110FE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Poplatek za udělení značky</w:t>
      </w:r>
      <w:r w:rsidR="00B3687F">
        <w:rPr>
          <w:rFonts w:ascii="Times New Roman" w:hAnsi="Times New Roman" w:cs="Times New Roman"/>
          <w:sz w:val="24"/>
          <w:szCs w:val="26"/>
        </w:rPr>
        <w:t xml:space="preserve"> </w:t>
      </w:r>
      <w:r>
        <w:rPr>
          <w:rFonts w:ascii="Times New Roman" w:hAnsi="Times New Roman" w:cs="Times New Roman"/>
          <w:sz w:val="24"/>
          <w:szCs w:val="26"/>
        </w:rPr>
        <w:t>pro výrobky: 1 500 Kč</w:t>
      </w:r>
    </w:p>
    <w:p w:rsidR="00D245CA" w:rsidRDefault="001E44DA" w:rsidP="00110FE7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 xml:space="preserve">Roční poplatek za užívání značky pro výrobky: </w:t>
      </w:r>
    </w:p>
    <w:p w:rsidR="001E44DA" w:rsidRDefault="001E44DA" w:rsidP="00D245C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drobní živnostníci: 1000 Kč</w:t>
      </w:r>
    </w:p>
    <w:p w:rsidR="001E44DA" w:rsidRDefault="001E44DA" w:rsidP="001E44D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E44DA">
        <w:rPr>
          <w:rFonts w:ascii="Times New Roman" w:hAnsi="Times New Roman" w:cs="Times New Roman"/>
          <w:sz w:val="24"/>
        </w:rPr>
        <w:t>firmy s méně než 10 zaměstnanci nebo neziskové organizace: 2 000 Kč</w:t>
      </w:r>
    </w:p>
    <w:p w:rsidR="001E44DA" w:rsidRDefault="001E44DA" w:rsidP="001E44D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1E44DA">
        <w:rPr>
          <w:rFonts w:ascii="Times New Roman" w:hAnsi="Times New Roman" w:cs="Times New Roman"/>
          <w:sz w:val="24"/>
        </w:rPr>
        <w:t>firmy s 10 a více zaměstnanci: 5 000 Kč</w:t>
      </w:r>
    </w:p>
    <w:p w:rsidR="00AB7BFD" w:rsidRDefault="00AB7BFD" w:rsidP="001E44D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7BFD" w:rsidRDefault="00AB7BFD" w:rsidP="001E44D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AB7BFD" w:rsidRPr="001E44DA" w:rsidRDefault="00AB7BFD" w:rsidP="001E44DA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1E44DA" w:rsidRPr="001E44DA" w:rsidRDefault="001E44DA" w:rsidP="001E44DA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Poplatek za udělení značky pro služby: 4 000 Kč</w:t>
      </w:r>
      <w:r w:rsidRPr="001E44DA">
        <w:rPr>
          <w:rFonts w:ascii="Times New Roman" w:hAnsi="Times New Roman" w:cs="Times New Roman"/>
          <w:sz w:val="24"/>
          <w:szCs w:val="26"/>
        </w:rPr>
        <w:t xml:space="preserve">                                     </w:t>
      </w:r>
    </w:p>
    <w:p w:rsidR="006A7D49" w:rsidRDefault="00110FE7" w:rsidP="00BC580D">
      <w:pPr>
        <w:pStyle w:val="Odstavecseseznamem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Tento dokument má </w:t>
      </w:r>
      <w:r w:rsidRPr="00D82186">
        <w:rPr>
          <w:rFonts w:ascii="Times New Roman" w:hAnsi="Times New Roman" w:cs="Times New Roman"/>
          <w:sz w:val="24"/>
        </w:rPr>
        <w:t>potenciální</w:t>
      </w:r>
      <w:r>
        <w:rPr>
          <w:rFonts w:ascii="Times New Roman" w:hAnsi="Times New Roman" w:cs="Times New Roman"/>
          <w:sz w:val="24"/>
        </w:rPr>
        <w:t>m žadatelům</w:t>
      </w:r>
      <w:r w:rsidRPr="00D82186">
        <w:rPr>
          <w:rFonts w:ascii="Times New Roman" w:hAnsi="Times New Roman" w:cs="Times New Roman"/>
          <w:sz w:val="24"/>
        </w:rPr>
        <w:t xml:space="preserve"> o z</w:t>
      </w:r>
      <w:r>
        <w:rPr>
          <w:rFonts w:ascii="Times New Roman" w:hAnsi="Times New Roman" w:cs="Times New Roman"/>
          <w:sz w:val="24"/>
        </w:rPr>
        <w:t xml:space="preserve">načku vysvětlit, co to značka „JESENÍKY originální produkt“ je, čím </w:t>
      </w:r>
      <w:r w:rsidR="001E44DA">
        <w:rPr>
          <w:rFonts w:ascii="Times New Roman" w:hAnsi="Times New Roman" w:cs="Times New Roman"/>
          <w:sz w:val="24"/>
        </w:rPr>
        <w:t>využití značky</w:t>
      </w:r>
      <w:r>
        <w:rPr>
          <w:rFonts w:ascii="Times New Roman" w:hAnsi="Times New Roman" w:cs="Times New Roman"/>
          <w:sz w:val="24"/>
        </w:rPr>
        <w:t xml:space="preserve"> výrobku pomůže, co je zapotřebí splnit, atd. </w:t>
      </w:r>
      <w:r w:rsidRPr="001E44DA">
        <w:rPr>
          <w:rFonts w:ascii="Times New Roman" w:hAnsi="Times New Roman" w:cs="Times New Roman"/>
          <w:b/>
          <w:sz w:val="24"/>
        </w:rPr>
        <w:t>Přesné termíny realizace budou včas upřesněny</w:t>
      </w:r>
      <w:r>
        <w:rPr>
          <w:rFonts w:ascii="Times New Roman" w:hAnsi="Times New Roman" w:cs="Times New Roman"/>
          <w:sz w:val="24"/>
        </w:rPr>
        <w:t>.</w:t>
      </w:r>
    </w:p>
    <w:p w:rsidR="00AB7BFD" w:rsidRPr="00AB7BFD" w:rsidRDefault="00AB7BFD" w:rsidP="00AB7BFD">
      <w:pPr>
        <w:pStyle w:val="Odstavecseseznamem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E44DA" w:rsidRDefault="0025397C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Vybrané certifikované produkty značky „JESENÍKY originální produkt“</w:t>
      </w:r>
    </w:p>
    <w:p w:rsidR="006A7D49" w:rsidRDefault="006A7D49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5397C" w:rsidRDefault="0025397C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ab/>
        <w:t>Značkou „JESENÍKY originální produkt“ se může pyšnit ji</w:t>
      </w:r>
      <w:r w:rsidR="00965369">
        <w:rPr>
          <w:rFonts w:ascii="Times New Roman" w:hAnsi="Times New Roman" w:cs="Times New Roman"/>
          <w:sz w:val="24"/>
          <w:szCs w:val="26"/>
        </w:rPr>
        <w:t>ž více než 70 výrobků či služeb na regionálním území Jeseníků.</w:t>
      </w:r>
    </w:p>
    <w:p w:rsidR="0025397C" w:rsidRPr="0025397C" w:rsidRDefault="0025397C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25397C" w:rsidRPr="0025397C" w:rsidRDefault="00965369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  </w:t>
      </w:r>
      <w:r w:rsidR="0025397C" w:rsidRPr="0025397C">
        <w:rPr>
          <w:rFonts w:ascii="Times New Roman" w:hAnsi="Times New Roman" w:cs="Times New Roman"/>
          <w:b/>
          <w:sz w:val="24"/>
          <w:szCs w:val="26"/>
        </w:rPr>
        <w:t>Staroměstská máslová trubička</w:t>
      </w:r>
      <w:r>
        <w:rPr>
          <w:rFonts w:ascii="Times New Roman" w:hAnsi="Times New Roman" w:cs="Times New Roman"/>
          <w:b/>
          <w:sz w:val="24"/>
          <w:szCs w:val="26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sz w:val="24"/>
          <w:szCs w:val="26"/>
        </w:rPr>
        <w:t>Dvorecké</w:t>
      </w:r>
      <w:proofErr w:type="spellEnd"/>
      <w:r>
        <w:rPr>
          <w:rFonts w:ascii="Times New Roman" w:hAnsi="Times New Roman" w:cs="Times New Roman"/>
          <w:b/>
          <w:sz w:val="24"/>
          <w:szCs w:val="26"/>
        </w:rPr>
        <w:t xml:space="preserve"> uzeniny</w:t>
      </w:r>
    </w:p>
    <w:p w:rsidR="0025397C" w:rsidRDefault="00965369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3021404</wp:posOffset>
            </wp:positionH>
            <wp:positionV relativeFrom="paragraph">
              <wp:posOffset>3441</wp:posOffset>
            </wp:positionV>
            <wp:extent cx="2192523" cy="1648046"/>
            <wp:effectExtent l="19050" t="0" r="0" b="0"/>
            <wp:wrapNone/>
            <wp:docPr id="5" name="obrázek 4" descr="produ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oduk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523" cy="1648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397C">
        <w:rPr>
          <w:noProof/>
          <w:lang w:eastAsia="cs-CZ"/>
        </w:rPr>
        <w:drawing>
          <wp:inline distT="0" distB="0" distL="0" distR="0">
            <wp:extent cx="2128727" cy="1662006"/>
            <wp:effectExtent l="19050" t="0" r="4873" b="0"/>
            <wp:docPr id="4" name="obrázek 1" descr="produ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dukt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292" cy="1664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7D49" w:rsidRPr="0025397C" w:rsidRDefault="0025397C" w:rsidP="00BC580D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 w:rsidRPr="0025397C">
        <w:rPr>
          <w:rFonts w:ascii="Times New Roman" w:hAnsi="Times New Roman" w:cs="Times New Roman"/>
          <w:sz w:val="24"/>
          <w:szCs w:val="26"/>
        </w:rPr>
        <w:t>Výrobce</w:t>
      </w:r>
      <w:r>
        <w:rPr>
          <w:rFonts w:ascii="Times New Roman" w:hAnsi="Times New Roman" w:cs="Times New Roman"/>
          <w:sz w:val="24"/>
          <w:szCs w:val="26"/>
        </w:rPr>
        <w:t xml:space="preserve">: Olga </w:t>
      </w:r>
      <w:proofErr w:type="spellStart"/>
      <w:r>
        <w:rPr>
          <w:rFonts w:ascii="Times New Roman" w:hAnsi="Times New Roman" w:cs="Times New Roman"/>
          <w:sz w:val="24"/>
          <w:szCs w:val="26"/>
        </w:rPr>
        <w:t>Gřundělová</w:t>
      </w:r>
      <w:proofErr w:type="spellEnd"/>
      <w:r>
        <w:rPr>
          <w:rFonts w:ascii="Times New Roman" w:hAnsi="Times New Roman" w:cs="Times New Roman"/>
          <w:sz w:val="24"/>
          <w:szCs w:val="26"/>
        </w:rPr>
        <w:t xml:space="preserve"> </w:t>
      </w:r>
      <w:r w:rsidR="00965369">
        <w:rPr>
          <w:rFonts w:ascii="Times New Roman" w:hAnsi="Times New Roman" w:cs="Times New Roman"/>
          <w:sz w:val="24"/>
          <w:szCs w:val="26"/>
        </w:rPr>
        <w:t>–</w:t>
      </w:r>
      <w:r>
        <w:rPr>
          <w:rFonts w:ascii="Times New Roman" w:hAnsi="Times New Roman" w:cs="Times New Roman"/>
          <w:sz w:val="24"/>
          <w:szCs w:val="26"/>
        </w:rPr>
        <w:t xml:space="preserve"> KREMO</w:t>
      </w:r>
      <w:r w:rsidR="00965369">
        <w:rPr>
          <w:rFonts w:ascii="Times New Roman" w:hAnsi="Times New Roman" w:cs="Times New Roman"/>
          <w:sz w:val="24"/>
          <w:szCs w:val="26"/>
        </w:rPr>
        <w:t xml:space="preserve">                    Výrobce: Řeznictví u Vysloužilů</w:t>
      </w:r>
    </w:p>
    <w:p w:rsidR="006A7D49" w:rsidRDefault="006A7D49" w:rsidP="00BC580D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C580D" w:rsidRPr="00965369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noProof/>
          <w:sz w:val="24"/>
          <w:szCs w:val="2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3066415</wp:posOffset>
            </wp:positionH>
            <wp:positionV relativeFrom="paragraph">
              <wp:posOffset>193675</wp:posOffset>
            </wp:positionV>
            <wp:extent cx="2146935" cy="1616075"/>
            <wp:effectExtent l="19050" t="0" r="5715" b="0"/>
            <wp:wrapNone/>
            <wp:docPr id="10" name="obrázek 10" descr="produ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odukt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935" cy="161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6"/>
        </w:rPr>
        <w:t xml:space="preserve">            </w:t>
      </w:r>
      <w:r w:rsidRPr="00965369">
        <w:rPr>
          <w:rFonts w:ascii="Times New Roman" w:hAnsi="Times New Roman" w:cs="Times New Roman"/>
          <w:b/>
          <w:sz w:val="24"/>
          <w:szCs w:val="26"/>
        </w:rPr>
        <w:t xml:space="preserve">Pension </w:t>
      </w:r>
      <w:proofErr w:type="spellStart"/>
      <w:r w:rsidRPr="00965369">
        <w:rPr>
          <w:rFonts w:ascii="Times New Roman" w:hAnsi="Times New Roman" w:cs="Times New Roman"/>
          <w:b/>
          <w:sz w:val="24"/>
          <w:szCs w:val="26"/>
        </w:rPr>
        <w:t>Trojkámen</w:t>
      </w:r>
      <w:proofErr w:type="spellEnd"/>
      <w:r w:rsidRPr="00965369">
        <w:rPr>
          <w:rFonts w:ascii="Times New Roman" w:hAnsi="Times New Roman" w:cs="Times New Roman"/>
          <w:b/>
          <w:sz w:val="24"/>
          <w:szCs w:val="26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6"/>
        </w:rPr>
        <w:t xml:space="preserve">               </w:t>
      </w:r>
      <w:r w:rsidRPr="00965369">
        <w:rPr>
          <w:rFonts w:ascii="Times New Roman" w:hAnsi="Times New Roman" w:cs="Times New Roman"/>
          <w:b/>
          <w:sz w:val="24"/>
          <w:szCs w:val="26"/>
        </w:rPr>
        <w:t>Umělecké kovářské výrobky</w:t>
      </w:r>
    </w:p>
    <w:p w:rsidR="00535792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  <w:lang w:eastAsia="cs-CZ"/>
        </w:rPr>
        <w:drawing>
          <wp:inline distT="0" distB="0" distL="0" distR="0">
            <wp:extent cx="2147777" cy="1610771"/>
            <wp:effectExtent l="19050" t="0" r="4873" b="0"/>
            <wp:docPr id="8" name="obrázek 7" descr="produk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odukt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9019" cy="1611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792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</w:t>
      </w:r>
      <w:r w:rsidRPr="00965369">
        <w:rPr>
          <w:rFonts w:ascii="Times New Roman" w:hAnsi="Times New Roman" w:cs="Times New Roman"/>
          <w:sz w:val="24"/>
          <w:szCs w:val="26"/>
        </w:rPr>
        <w:t>Výrobce:</w:t>
      </w:r>
      <w:r>
        <w:rPr>
          <w:rFonts w:ascii="Times New Roman" w:hAnsi="Times New Roman" w:cs="Times New Roman"/>
          <w:sz w:val="24"/>
          <w:szCs w:val="26"/>
        </w:rPr>
        <w:t xml:space="preserve"> Umělecké kovářství Křížek</w:t>
      </w:r>
    </w:p>
    <w:p w:rsidR="00965369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</w:p>
    <w:p w:rsidR="00AB7BFD" w:rsidRDefault="00AB7BFD" w:rsidP="0014063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B7BFD" w:rsidRDefault="00AB7BFD" w:rsidP="0014063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65369" w:rsidRPr="00965369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65369">
        <w:rPr>
          <w:rFonts w:ascii="Times New Roman" w:hAnsi="Times New Roman" w:cs="Times New Roman"/>
          <w:b/>
          <w:sz w:val="26"/>
          <w:szCs w:val="26"/>
        </w:rPr>
        <w:t>Přílohy</w:t>
      </w:r>
    </w:p>
    <w:p w:rsidR="00535792" w:rsidRDefault="00965369" w:rsidP="00140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Příloha č. 1</w:t>
      </w:r>
      <w:r w:rsidR="0004523F">
        <w:rPr>
          <w:rFonts w:ascii="Times New Roman" w:hAnsi="Times New Roman" w:cs="Times New Roman"/>
          <w:sz w:val="24"/>
          <w:szCs w:val="26"/>
        </w:rPr>
        <w:t>.1 Certifikační kritéria pro výrobky, zemědělské a přírodní produkty</w:t>
      </w:r>
    </w:p>
    <w:p w:rsidR="0004523F" w:rsidRDefault="0004523F" w:rsidP="00140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Příloha č. 1.2 Certifikační kritéria pro ubytovací a stravovací služby</w:t>
      </w:r>
    </w:p>
    <w:p w:rsidR="0004523F" w:rsidRPr="00965369" w:rsidRDefault="0004523F" w:rsidP="00140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6"/>
        </w:rPr>
      </w:pPr>
      <w:r>
        <w:rPr>
          <w:rFonts w:ascii="Times New Roman" w:hAnsi="Times New Roman" w:cs="Times New Roman"/>
          <w:sz w:val="24"/>
          <w:szCs w:val="26"/>
        </w:rPr>
        <w:t>Příloha č. 1.3 Certifikační kritéria pro zážitkovou turistiku</w:t>
      </w:r>
    </w:p>
    <w:p w:rsidR="00FE1B62" w:rsidRPr="002E0292" w:rsidRDefault="00FE1B62" w:rsidP="00965369">
      <w:pPr>
        <w:rPr>
          <w:rFonts w:ascii="Times New Roman" w:hAnsi="Times New Roman" w:cs="Times New Roman"/>
          <w:sz w:val="24"/>
        </w:rPr>
      </w:pPr>
    </w:p>
    <w:sectPr w:rsidR="00FE1B62" w:rsidRPr="002E0292" w:rsidSect="003507F8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B6D" w:rsidRDefault="00A04B6D" w:rsidP="002E0292">
      <w:pPr>
        <w:spacing w:after="0" w:line="240" w:lineRule="auto"/>
      </w:pPr>
      <w:r>
        <w:separator/>
      </w:r>
    </w:p>
  </w:endnote>
  <w:endnote w:type="continuationSeparator" w:id="0">
    <w:p w:rsidR="00A04B6D" w:rsidRDefault="00A04B6D" w:rsidP="002E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907" w:rsidRPr="00F24907" w:rsidRDefault="00AB7BFD">
    <w:pPr>
      <w:pStyle w:val="Zpat"/>
      <w:rPr>
        <w:b/>
      </w:rPr>
    </w:pPr>
    <w:r>
      <w:rPr>
        <w:b/>
      </w:rPr>
      <w:t>Regionální koordinátor</w:t>
    </w:r>
    <w:r w:rsidR="00F24907">
      <w:rPr>
        <w:b/>
      </w:rPr>
      <w:t xml:space="preserve">:                                                                </w:t>
    </w:r>
    <w:r>
      <w:rPr>
        <w:b/>
      </w:rPr>
      <w:t xml:space="preserve">                Hlavní</w:t>
    </w:r>
    <w:r w:rsidR="00F24907" w:rsidRPr="00F24907">
      <w:rPr>
        <w:b/>
      </w:rPr>
      <w:t xml:space="preserve"> koordinátor značky:</w:t>
    </w:r>
    <w:r w:rsidR="00F24907">
      <w:rPr>
        <w:b/>
      </w:rPr>
      <w:t xml:space="preserve">                      </w:t>
    </w:r>
  </w:p>
  <w:p w:rsidR="00F24907" w:rsidRDefault="00F24907">
    <w:pPr>
      <w:pStyle w:val="Zpat"/>
    </w:pPr>
    <w:r>
      <w:t xml:space="preserve">Rozvoj Krnovska, o.p.s.                                                                                 </w:t>
    </w:r>
    <w:r w:rsidR="00686DC6">
      <w:t xml:space="preserve"> </w:t>
    </w:r>
    <w:r>
      <w:t>MAS Horní Pomoraví,</w:t>
    </w:r>
  </w:p>
  <w:p w:rsidR="00F24907" w:rsidRDefault="00F24907">
    <w:pPr>
      <w:pStyle w:val="Zpat"/>
    </w:pPr>
    <w:r>
      <w:t>team</w:t>
    </w:r>
    <w:r w:rsidRPr="00F24907">
      <w:t>@</w:t>
    </w:r>
    <w:r>
      <w:t xml:space="preserve">maskrnovsko.cz                                                                           </w:t>
    </w:r>
    <w:r w:rsidR="00686DC6">
      <w:t xml:space="preserve">      </w:t>
    </w:r>
    <w:r w:rsidRPr="00F24907">
      <w:t>krobotova@hornipomoravi.eu</w:t>
    </w:r>
  </w:p>
  <w:p w:rsidR="00F24907" w:rsidRPr="00F24907" w:rsidRDefault="00F24907">
    <w:pPr>
      <w:pStyle w:val="Zpat"/>
    </w:pPr>
    <w:r>
      <w:t xml:space="preserve">tel. </w:t>
    </w:r>
    <w:r w:rsidRPr="00F24907">
      <w:t xml:space="preserve">554 646 200, </w:t>
    </w:r>
    <w:proofErr w:type="gramStart"/>
    <w:r w:rsidRPr="00F24907">
      <w:t xml:space="preserve">777 256 051                                                             </w:t>
    </w:r>
    <w:r>
      <w:t xml:space="preserve">   </w:t>
    </w:r>
    <w:r w:rsidR="00686DC6">
      <w:t xml:space="preserve">      </w:t>
    </w:r>
    <w:r w:rsidRPr="00F24907">
      <w:t>tel.</w:t>
    </w:r>
    <w:proofErr w:type="gramEnd"/>
    <w:r w:rsidRPr="00F24907">
      <w:t xml:space="preserve"> 583 285 615, 736 695 544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B6D" w:rsidRDefault="00A04B6D" w:rsidP="002E0292">
      <w:pPr>
        <w:spacing w:after="0" w:line="240" w:lineRule="auto"/>
      </w:pPr>
      <w:r>
        <w:separator/>
      </w:r>
    </w:p>
  </w:footnote>
  <w:footnote w:type="continuationSeparator" w:id="0">
    <w:p w:rsidR="00A04B6D" w:rsidRDefault="00A04B6D" w:rsidP="002E02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292" w:rsidRDefault="002E0292">
    <w:pPr>
      <w:pStyle w:val="Zhlav"/>
    </w:pPr>
    <w:r w:rsidRPr="002E0292">
      <w:rPr>
        <w:noProof/>
        <w:lang w:eastAsia="cs-CZ"/>
      </w:rPr>
      <w:drawing>
        <wp:inline distT="0" distB="0" distL="0" distR="0">
          <wp:extent cx="871870" cy="871870"/>
          <wp:effectExtent l="19050" t="0" r="4430" b="0"/>
          <wp:docPr id="2" name="irc_mi" descr="http://www.bozenov.cz/wp-content/galerie/120911_tz-jeseniky-originalni-produkt/jeseniky_uzivatel_barev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bozenov.cz/wp-content/galerie/120911_tz-jeseniky-originalni-produkt/jeseniky_uzivatel_barev_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073" cy="8780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</w:t>
    </w:r>
    <w:r w:rsidR="00AB7BFD" w:rsidRPr="002E0292">
      <w:rPr>
        <w:noProof/>
        <w:lang w:eastAsia="cs-CZ"/>
      </w:rPr>
      <w:drawing>
        <wp:inline distT="0" distB="0" distL="0" distR="0">
          <wp:extent cx="778392" cy="769203"/>
          <wp:effectExtent l="19050" t="0" r="2658" b="0"/>
          <wp:docPr id="12" name="obrázek 7" descr="koordin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koordinat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252" cy="7690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</w:t>
    </w:r>
    <w:r w:rsidR="00AB7BFD">
      <w:rPr>
        <w:b/>
        <w:noProof/>
        <w:sz w:val="40"/>
        <w:szCs w:val="40"/>
        <w:lang w:eastAsia="cs-CZ"/>
      </w:rPr>
      <w:drawing>
        <wp:inline distT="0" distB="0" distL="0" distR="0">
          <wp:extent cx="1016603" cy="723014"/>
          <wp:effectExtent l="19050" t="0" r="0" b="0"/>
          <wp:docPr id="13" name="obrázek 10" descr="_20091014_102304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_20091014_10230401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2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620" cy="7258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</w:t>
    </w:r>
    <w:r w:rsidR="00AB7BFD">
      <w:rPr>
        <w:noProof/>
        <w:lang w:eastAsia="cs-CZ"/>
      </w:rPr>
      <w:drawing>
        <wp:inline distT="0" distB="0" distL="0" distR="0">
          <wp:extent cx="893445" cy="893445"/>
          <wp:effectExtent l="19050" t="0" r="1905" b="0"/>
          <wp:docPr id="16" name="obrázek 1" descr="komo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mora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</w:t>
    </w:r>
    <w:r w:rsidR="00DA77DA">
      <w:rPr>
        <w:noProof/>
        <w:lang w:eastAsia="cs-CZ"/>
      </w:rPr>
      <w:t xml:space="preserve">  </w:t>
    </w:r>
    <w:r>
      <w:rPr>
        <w:noProof/>
        <w:lang w:eastAsia="cs-CZ"/>
      </w:rPr>
      <w:t xml:space="preserve">   </w:t>
    </w:r>
    <w:r w:rsidR="00AB7BFD">
      <w:rPr>
        <w:noProof/>
        <w:lang w:eastAsia="cs-CZ"/>
      </w:rPr>
      <w:t xml:space="preserve">  </w:t>
    </w:r>
    <w:r w:rsidR="00AB7BFD">
      <w:rPr>
        <w:noProof/>
        <w:lang w:eastAsia="cs-CZ"/>
      </w:rPr>
      <w:drawing>
        <wp:inline distT="0" distB="0" distL="0" distR="0">
          <wp:extent cx="1105922" cy="691116"/>
          <wp:effectExtent l="19050" t="0" r="0" b="0"/>
          <wp:docPr id="15" name="irc_mi" descr="http://files.studio-sta.cz/200015583-24b5e25336/mikroregion_krnovsk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files.studio-sta.cz/200015583-24b5e25336/mikroregion_krnovsko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7813" cy="69229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A77DA">
      <w:rPr>
        <w:noProof/>
        <w:lang w:eastAsia="cs-CZ"/>
      </w:rPr>
      <w:t xml:space="preserve">      </w:t>
    </w:r>
    <w:r>
      <w:rPr>
        <w:noProof/>
        <w:lang w:eastAsia="cs-CZ"/>
      </w:rPr>
      <w:t xml:space="preserve">  </w:t>
    </w:r>
    <w:r>
      <w:t xml:space="preserve">                       </w:t>
    </w:r>
    <w:r w:rsidR="00DA77DA">
      <w:t xml:space="preserve">               </w:t>
    </w:r>
    <w:r>
      <w:t xml:space="preserve">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0DD5"/>
    <w:multiLevelType w:val="multilevel"/>
    <w:tmpl w:val="B91C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CA7738"/>
    <w:multiLevelType w:val="multilevel"/>
    <w:tmpl w:val="D30C3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E9422C"/>
    <w:multiLevelType w:val="multilevel"/>
    <w:tmpl w:val="B91AA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C87ACD"/>
    <w:multiLevelType w:val="multilevel"/>
    <w:tmpl w:val="B47EF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767B3"/>
    <w:multiLevelType w:val="multilevel"/>
    <w:tmpl w:val="13FAC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7D0EA8"/>
    <w:multiLevelType w:val="multilevel"/>
    <w:tmpl w:val="0988F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3633F"/>
    <w:multiLevelType w:val="multilevel"/>
    <w:tmpl w:val="6F50E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C7316C"/>
    <w:multiLevelType w:val="multilevel"/>
    <w:tmpl w:val="5AA4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A727F"/>
    <w:multiLevelType w:val="multilevel"/>
    <w:tmpl w:val="6930C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C57A92"/>
    <w:multiLevelType w:val="hybridMultilevel"/>
    <w:tmpl w:val="8340B302"/>
    <w:lvl w:ilvl="0" w:tplc="93E8A7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AE00B6"/>
    <w:multiLevelType w:val="hybridMultilevel"/>
    <w:tmpl w:val="DAB84240"/>
    <w:lvl w:ilvl="0" w:tplc="940CF796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46D21E65"/>
    <w:multiLevelType w:val="hybridMultilevel"/>
    <w:tmpl w:val="B70A93AA"/>
    <w:lvl w:ilvl="0" w:tplc="60C4D1B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EE5B8B"/>
    <w:multiLevelType w:val="multilevel"/>
    <w:tmpl w:val="7F7AF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14224"/>
    <w:multiLevelType w:val="multilevel"/>
    <w:tmpl w:val="49C20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D223FD"/>
    <w:multiLevelType w:val="multilevel"/>
    <w:tmpl w:val="ACD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DC0CF5"/>
    <w:multiLevelType w:val="multilevel"/>
    <w:tmpl w:val="6C30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2213EA8"/>
    <w:multiLevelType w:val="multilevel"/>
    <w:tmpl w:val="EE804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B6400C1"/>
    <w:multiLevelType w:val="hybridMultilevel"/>
    <w:tmpl w:val="04E28A30"/>
    <w:lvl w:ilvl="0" w:tplc="E5B603A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7"/>
  </w:num>
  <w:num w:numId="5">
    <w:abstractNumId w:val="12"/>
  </w:num>
  <w:num w:numId="6">
    <w:abstractNumId w:val="5"/>
  </w:num>
  <w:num w:numId="7">
    <w:abstractNumId w:val="4"/>
  </w:num>
  <w:num w:numId="8">
    <w:abstractNumId w:val="2"/>
  </w:num>
  <w:num w:numId="9">
    <w:abstractNumId w:val="15"/>
  </w:num>
  <w:num w:numId="10">
    <w:abstractNumId w:val="6"/>
  </w:num>
  <w:num w:numId="11">
    <w:abstractNumId w:val="3"/>
  </w:num>
  <w:num w:numId="12">
    <w:abstractNumId w:val="13"/>
  </w:num>
  <w:num w:numId="13">
    <w:abstractNumId w:val="14"/>
  </w:num>
  <w:num w:numId="14">
    <w:abstractNumId w:val="1"/>
  </w:num>
  <w:num w:numId="15">
    <w:abstractNumId w:val="8"/>
  </w:num>
  <w:num w:numId="16">
    <w:abstractNumId w:val="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363F5D"/>
    <w:rsid w:val="0004523F"/>
    <w:rsid w:val="00110FE7"/>
    <w:rsid w:val="001221B3"/>
    <w:rsid w:val="00134392"/>
    <w:rsid w:val="00140635"/>
    <w:rsid w:val="001E44DA"/>
    <w:rsid w:val="001F2D7B"/>
    <w:rsid w:val="00245732"/>
    <w:rsid w:val="0025397C"/>
    <w:rsid w:val="002E0292"/>
    <w:rsid w:val="002E415D"/>
    <w:rsid w:val="003400BB"/>
    <w:rsid w:val="003507F8"/>
    <w:rsid w:val="00363F5D"/>
    <w:rsid w:val="004F7E47"/>
    <w:rsid w:val="00535792"/>
    <w:rsid w:val="005F7AC3"/>
    <w:rsid w:val="00625FB4"/>
    <w:rsid w:val="00676BF2"/>
    <w:rsid w:val="00686DC6"/>
    <w:rsid w:val="006A7D49"/>
    <w:rsid w:val="007D1DB2"/>
    <w:rsid w:val="008B54F6"/>
    <w:rsid w:val="008E040F"/>
    <w:rsid w:val="00965369"/>
    <w:rsid w:val="00A04B6D"/>
    <w:rsid w:val="00A31761"/>
    <w:rsid w:val="00A91ED6"/>
    <w:rsid w:val="00AB7BFD"/>
    <w:rsid w:val="00AD1B77"/>
    <w:rsid w:val="00B23396"/>
    <w:rsid w:val="00B256FC"/>
    <w:rsid w:val="00B3687F"/>
    <w:rsid w:val="00B94B7E"/>
    <w:rsid w:val="00BB1CB9"/>
    <w:rsid w:val="00BC580D"/>
    <w:rsid w:val="00C11B82"/>
    <w:rsid w:val="00D00E93"/>
    <w:rsid w:val="00D245CA"/>
    <w:rsid w:val="00D82186"/>
    <w:rsid w:val="00DA77DA"/>
    <w:rsid w:val="00DB2DA3"/>
    <w:rsid w:val="00E116E9"/>
    <w:rsid w:val="00E21DCF"/>
    <w:rsid w:val="00ED6F37"/>
    <w:rsid w:val="00F01A99"/>
    <w:rsid w:val="00F03364"/>
    <w:rsid w:val="00F24907"/>
    <w:rsid w:val="00F8587A"/>
    <w:rsid w:val="00FA53BD"/>
    <w:rsid w:val="00FE1B62"/>
    <w:rsid w:val="00FE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507F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E0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02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E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0292"/>
  </w:style>
  <w:style w:type="paragraph" w:styleId="Zpat">
    <w:name w:val="footer"/>
    <w:basedOn w:val="Normln"/>
    <w:link w:val="ZpatChar"/>
    <w:uiPriority w:val="99"/>
    <w:semiHidden/>
    <w:unhideWhenUsed/>
    <w:rsid w:val="002E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E0292"/>
  </w:style>
  <w:style w:type="character" w:styleId="Hypertextovodkaz">
    <w:name w:val="Hyperlink"/>
    <w:basedOn w:val="Standardnpsmoodstavce"/>
    <w:uiPriority w:val="99"/>
    <w:unhideWhenUsed/>
    <w:rsid w:val="00DA77D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E1B62"/>
    <w:pPr>
      <w:ind w:left="720"/>
      <w:contextualSpacing/>
    </w:pPr>
  </w:style>
  <w:style w:type="table" w:styleId="Mkatabulky">
    <w:name w:val="Table Grid"/>
    <w:basedOn w:val="Normlntabulka"/>
    <w:uiPriority w:val="59"/>
    <w:rsid w:val="00B23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eznamzvraznn2">
    <w:name w:val="Light List Accent 2"/>
    <w:basedOn w:val="Normlntabulka"/>
    <w:uiPriority w:val="61"/>
    <w:rsid w:val="007D1D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Zvraznn">
    <w:name w:val="Emphasis"/>
    <w:basedOn w:val="Standardnpsmoodstavce"/>
    <w:uiPriority w:val="20"/>
    <w:qFormat/>
    <w:rsid w:val="00B94B7E"/>
    <w:rPr>
      <w:i/>
      <w:iCs/>
    </w:rPr>
  </w:style>
  <w:style w:type="paragraph" w:styleId="Normlnweb">
    <w:name w:val="Normal (Web)"/>
    <w:basedOn w:val="Normln"/>
    <w:uiPriority w:val="99"/>
    <w:semiHidden/>
    <w:unhideWhenUsed/>
    <w:rsid w:val="00B94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94B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7.gif"/><Relationship Id="rId1" Type="http://schemas.openxmlformats.org/officeDocument/2006/relationships/image" Target="media/image6.jpeg"/><Relationship Id="rId5" Type="http://schemas.openxmlformats.org/officeDocument/2006/relationships/image" Target="media/image10.jpeg"/><Relationship Id="rId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DA670D-1AF3-4707-B29C-75163D0EF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5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administrativa</dc:creator>
  <cp:lastModifiedBy>administrativa</cp:lastModifiedBy>
  <cp:revision>14</cp:revision>
  <cp:lastPrinted>2014-01-16T10:02:00Z</cp:lastPrinted>
  <dcterms:created xsi:type="dcterms:W3CDTF">2014-01-13T08:10:00Z</dcterms:created>
  <dcterms:modified xsi:type="dcterms:W3CDTF">2014-01-16T10:02:00Z</dcterms:modified>
</cp:coreProperties>
</file>